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7E" w:rsidRDefault="006A457E">
      <w:pPr>
        <w:pStyle w:val="a3"/>
        <w:spacing w:before="2"/>
        <w:rPr>
          <w:sz w:val="20"/>
        </w:rPr>
      </w:pPr>
    </w:p>
    <w:p w:rsidR="006A457E" w:rsidRDefault="006A457E">
      <w:pPr>
        <w:rPr>
          <w:sz w:val="20"/>
        </w:rPr>
        <w:sectPr w:rsidR="006A457E">
          <w:type w:val="continuous"/>
          <w:pgSz w:w="11910" w:h="16840"/>
          <w:pgMar w:top="480" w:right="620" w:bottom="280" w:left="620" w:header="720" w:footer="720" w:gutter="0"/>
          <w:cols w:space="720"/>
        </w:sectPr>
      </w:pPr>
    </w:p>
    <w:p w:rsidR="006A457E" w:rsidRDefault="006A457E">
      <w:pPr>
        <w:pStyle w:val="a3"/>
        <w:rPr>
          <w:sz w:val="54"/>
        </w:rPr>
      </w:pPr>
    </w:p>
    <w:p w:rsidR="006A457E" w:rsidRDefault="005973E7">
      <w:pPr>
        <w:pStyle w:val="Heading1"/>
        <w:ind w:right="0"/>
        <w:jc w:val="right"/>
      </w:pPr>
      <w:r>
        <w:t>Памятка</w:t>
      </w:r>
    </w:p>
    <w:p w:rsidR="006A457E" w:rsidRDefault="005973E7">
      <w:pPr>
        <w:tabs>
          <w:tab w:val="left" w:pos="1008"/>
          <w:tab w:val="left" w:pos="3019"/>
        </w:tabs>
        <w:spacing w:before="88"/>
        <w:ind w:left="617"/>
        <w:rPr>
          <w:sz w:val="26"/>
        </w:rPr>
      </w:pPr>
      <w:r>
        <w:br w:type="column"/>
      </w:r>
    </w:p>
    <w:p w:rsidR="006A457E" w:rsidRDefault="006A457E">
      <w:pPr>
        <w:rPr>
          <w:sz w:val="26"/>
        </w:rPr>
        <w:sectPr w:rsidR="006A457E">
          <w:type w:val="continuous"/>
          <w:pgSz w:w="11910" w:h="16840"/>
          <w:pgMar w:top="480" w:right="620" w:bottom="280" w:left="620" w:header="720" w:footer="720" w:gutter="0"/>
          <w:cols w:num="2" w:space="720" w:equalWidth="0">
            <w:col w:w="6223" w:space="40"/>
            <w:col w:w="4407"/>
          </w:cols>
        </w:sectPr>
      </w:pPr>
    </w:p>
    <w:p w:rsidR="006A457E" w:rsidRDefault="005973E7">
      <w:pPr>
        <w:pStyle w:val="Heading1"/>
        <w:spacing w:before="1"/>
        <w:ind w:left="254"/>
      </w:pPr>
      <w:r>
        <w:lastRenderedPageBreak/>
        <w:t>по</w:t>
      </w:r>
      <w:r>
        <w:rPr>
          <w:spacing w:val="-5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безопасности</w:t>
      </w:r>
    </w:p>
    <w:p w:rsidR="006A457E" w:rsidRDefault="005973E7">
      <w:pPr>
        <w:ind w:left="252" w:right="254"/>
        <w:jc w:val="center"/>
        <w:rPr>
          <w:b/>
          <w:sz w:val="44"/>
        </w:rPr>
      </w:pPr>
      <w:r>
        <w:rPr>
          <w:b/>
          <w:sz w:val="44"/>
        </w:rPr>
        <w:t>при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обнаружении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подозрительных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предметов</w:t>
      </w:r>
    </w:p>
    <w:p w:rsidR="006A457E" w:rsidRDefault="005973E7">
      <w:pPr>
        <w:spacing w:before="369"/>
        <w:ind w:left="255" w:right="253"/>
        <w:jc w:val="center"/>
        <w:rPr>
          <w:b/>
          <w:i/>
          <w:sz w:val="40"/>
        </w:rPr>
      </w:pPr>
      <w:r>
        <w:rPr>
          <w:b/>
          <w:i/>
          <w:sz w:val="40"/>
        </w:rPr>
        <w:t>Уважаемые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учителя</w:t>
      </w:r>
      <w:r>
        <w:rPr>
          <w:b/>
          <w:i/>
          <w:spacing w:val="-2"/>
          <w:sz w:val="40"/>
        </w:rPr>
        <w:t xml:space="preserve"> </w:t>
      </w:r>
      <w:r>
        <w:rPr>
          <w:b/>
          <w:i/>
          <w:sz w:val="40"/>
        </w:rPr>
        <w:t>и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учащиеся!</w:t>
      </w:r>
    </w:p>
    <w:p w:rsidR="006A457E" w:rsidRDefault="005973E7">
      <w:pPr>
        <w:spacing w:before="1"/>
        <w:ind w:left="366" w:right="364" w:hanging="3"/>
        <w:jc w:val="center"/>
        <w:rPr>
          <w:b/>
          <w:i/>
          <w:sz w:val="40"/>
        </w:rPr>
      </w:pPr>
      <w:r>
        <w:rPr>
          <w:b/>
          <w:i/>
          <w:sz w:val="40"/>
        </w:rPr>
        <w:t>При обнаружении подозрительных предметов или</w:t>
      </w:r>
      <w:r>
        <w:rPr>
          <w:b/>
          <w:i/>
          <w:spacing w:val="1"/>
          <w:sz w:val="40"/>
        </w:rPr>
        <w:t xml:space="preserve"> </w:t>
      </w:r>
      <w:r>
        <w:rPr>
          <w:b/>
          <w:i/>
          <w:sz w:val="40"/>
        </w:rPr>
        <w:t>вызывающих малейшее сомнение объектов, все они</w:t>
      </w:r>
      <w:r>
        <w:rPr>
          <w:b/>
          <w:i/>
          <w:spacing w:val="1"/>
          <w:sz w:val="40"/>
        </w:rPr>
        <w:t xml:space="preserve"> </w:t>
      </w:r>
      <w:r>
        <w:rPr>
          <w:b/>
          <w:i/>
          <w:sz w:val="40"/>
        </w:rPr>
        <w:t>должны в обязательном порядке рассматриваться как</w:t>
      </w:r>
      <w:r>
        <w:rPr>
          <w:b/>
          <w:i/>
          <w:spacing w:val="-97"/>
          <w:sz w:val="40"/>
        </w:rPr>
        <w:t xml:space="preserve"> </w:t>
      </w:r>
      <w:r>
        <w:rPr>
          <w:b/>
          <w:i/>
          <w:sz w:val="40"/>
        </w:rPr>
        <w:t>взрывоопасные!</w:t>
      </w:r>
    </w:p>
    <w:p w:rsidR="006A457E" w:rsidRDefault="005973E7">
      <w:pPr>
        <w:spacing w:before="367"/>
        <w:ind w:left="255" w:right="254"/>
        <w:jc w:val="center"/>
        <w:rPr>
          <w:b/>
          <w:sz w:val="36"/>
        </w:rPr>
      </w:pPr>
      <w:r>
        <w:rPr>
          <w:b/>
          <w:sz w:val="36"/>
        </w:rPr>
        <w:t>В целях личной безопасности, безопасности других людей при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обнаружении подозрительных, вызывающих сомнение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предметов необходимо:</w:t>
      </w:r>
    </w:p>
    <w:p w:rsidR="006A457E" w:rsidRDefault="006A457E">
      <w:pPr>
        <w:pStyle w:val="a3"/>
        <w:spacing w:before="4"/>
        <w:rPr>
          <w:b/>
          <w:sz w:val="31"/>
        </w:rPr>
      </w:pPr>
    </w:p>
    <w:p w:rsidR="006A457E" w:rsidRDefault="005973E7">
      <w:pPr>
        <w:ind w:left="255" w:right="178"/>
        <w:jc w:val="center"/>
        <w:rPr>
          <w:sz w:val="32"/>
        </w:rPr>
      </w:pPr>
      <w:r>
        <w:rPr>
          <w:sz w:val="32"/>
        </w:rPr>
        <w:t>Немедленно</w:t>
      </w:r>
      <w:r>
        <w:rPr>
          <w:spacing w:val="-3"/>
          <w:sz w:val="32"/>
        </w:rPr>
        <w:t xml:space="preserve"> </w:t>
      </w:r>
      <w:r>
        <w:rPr>
          <w:sz w:val="32"/>
        </w:rPr>
        <w:t>сообщить</w:t>
      </w:r>
      <w:r>
        <w:rPr>
          <w:spacing w:val="-2"/>
          <w:sz w:val="32"/>
        </w:rPr>
        <w:t xml:space="preserve"> </w:t>
      </w:r>
      <w:r>
        <w:rPr>
          <w:sz w:val="32"/>
        </w:rPr>
        <w:t>о находке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дежурную</w:t>
      </w:r>
      <w:r>
        <w:rPr>
          <w:spacing w:val="-2"/>
          <w:sz w:val="32"/>
        </w:rPr>
        <w:t xml:space="preserve"> </w:t>
      </w:r>
      <w:r>
        <w:rPr>
          <w:sz w:val="32"/>
        </w:rPr>
        <w:t>часть</w:t>
      </w:r>
      <w:r>
        <w:rPr>
          <w:spacing w:val="-2"/>
          <w:sz w:val="32"/>
        </w:rPr>
        <w:t xml:space="preserve"> </w:t>
      </w:r>
      <w:r>
        <w:rPr>
          <w:sz w:val="32"/>
        </w:rPr>
        <w:t>УВД</w:t>
      </w:r>
      <w:r>
        <w:rPr>
          <w:spacing w:val="-4"/>
          <w:sz w:val="32"/>
        </w:rPr>
        <w:t xml:space="preserve"> </w:t>
      </w:r>
      <w:r>
        <w:rPr>
          <w:sz w:val="32"/>
        </w:rPr>
        <w:t>по</w:t>
      </w:r>
      <w:r>
        <w:rPr>
          <w:spacing w:val="-2"/>
          <w:sz w:val="32"/>
        </w:rPr>
        <w:t xml:space="preserve"> </w:t>
      </w:r>
      <w:r>
        <w:rPr>
          <w:sz w:val="32"/>
        </w:rPr>
        <w:t>телефону:</w:t>
      </w:r>
    </w:p>
    <w:p w:rsidR="006A457E" w:rsidRDefault="005973E7">
      <w:pPr>
        <w:spacing w:before="8" w:line="364" w:lineRule="exact"/>
        <w:ind w:left="255" w:right="253"/>
        <w:jc w:val="center"/>
        <w:rPr>
          <w:b/>
          <w:sz w:val="32"/>
        </w:rPr>
      </w:pPr>
      <w:r>
        <w:rPr>
          <w:b/>
          <w:sz w:val="32"/>
        </w:rPr>
        <w:t>01,112</w:t>
      </w:r>
    </w:p>
    <w:p w:rsidR="006A457E" w:rsidRDefault="005973E7">
      <w:pPr>
        <w:spacing w:line="364" w:lineRule="exact"/>
        <w:ind w:left="255" w:right="252"/>
        <w:jc w:val="center"/>
        <w:rPr>
          <w:sz w:val="32"/>
        </w:rPr>
      </w:pPr>
      <w:r>
        <w:rPr>
          <w:sz w:val="32"/>
        </w:rPr>
        <w:t>или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районное</w:t>
      </w:r>
      <w:r>
        <w:rPr>
          <w:spacing w:val="-3"/>
          <w:sz w:val="32"/>
        </w:rPr>
        <w:t xml:space="preserve"> </w:t>
      </w:r>
      <w:r>
        <w:rPr>
          <w:sz w:val="32"/>
        </w:rPr>
        <w:t>отделение</w:t>
      </w:r>
      <w:r>
        <w:rPr>
          <w:spacing w:val="-1"/>
          <w:sz w:val="32"/>
        </w:rPr>
        <w:t xml:space="preserve"> </w:t>
      </w:r>
      <w:r>
        <w:rPr>
          <w:sz w:val="32"/>
        </w:rPr>
        <w:t>милиции</w:t>
      </w:r>
      <w:r>
        <w:rPr>
          <w:spacing w:val="-4"/>
          <w:sz w:val="32"/>
        </w:rPr>
        <w:t xml:space="preserve"> </w:t>
      </w:r>
      <w:r>
        <w:rPr>
          <w:sz w:val="32"/>
        </w:rPr>
        <w:t>по</w:t>
      </w:r>
      <w:r>
        <w:rPr>
          <w:spacing w:val="-2"/>
          <w:sz w:val="32"/>
        </w:rPr>
        <w:t xml:space="preserve"> </w:t>
      </w:r>
      <w:r>
        <w:rPr>
          <w:sz w:val="32"/>
        </w:rPr>
        <w:t>телефону:</w:t>
      </w:r>
      <w:r>
        <w:rPr>
          <w:spacing w:val="-1"/>
          <w:sz w:val="32"/>
        </w:rPr>
        <w:t xml:space="preserve"> </w:t>
      </w:r>
      <w:r w:rsidRPr="005973E7">
        <w:rPr>
          <w:b/>
          <w:color w:val="000000" w:themeColor="text1"/>
          <w:spacing w:val="-1"/>
          <w:sz w:val="28"/>
          <w:szCs w:val="28"/>
        </w:rPr>
        <w:t xml:space="preserve">8 </w:t>
      </w:r>
      <w:r w:rsidRPr="005973E7">
        <w:rPr>
          <w:b/>
          <w:color w:val="000000" w:themeColor="text1"/>
          <w:sz w:val="28"/>
          <w:szCs w:val="28"/>
          <w:shd w:val="clear" w:color="auto" w:fill="FFFFFF"/>
        </w:rPr>
        <w:t>(39561) 5-21-03</w:t>
      </w:r>
    </w:p>
    <w:p w:rsidR="006A457E" w:rsidRDefault="006A457E">
      <w:pPr>
        <w:pStyle w:val="a3"/>
        <w:spacing w:before="3"/>
      </w:pPr>
    </w:p>
    <w:p w:rsidR="006A457E" w:rsidRDefault="005973E7">
      <w:pPr>
        <w:pStyle w:val="a4"/>
        <w:numPr>
          <w:ilvl w:val="0"/>
          <w:numId w:val="2"/>
        </w:numPr>
        <w:tabs>
          <w:tab w:val="left" w:pos="489"/>
        </w:tabs>
        <w:ind w:right="114" w:firstLine="0"/>
        <w:rPr>
          <w:sz w:val="28"/>
        </w:rPr>
      </w:pP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этом</w:t>
      </w:r>
      <w:r>
        <w:rPr>
          <w:spacing w:val="18"/>
          <w:sz w:val="28"/>
        </w:rPr>
        <w:t xml:space="preserve"> </w:t>
      </w:r>
      <w:r>
        <w:rPr>
          <w:sz w:val="28"/>
        </w:rPr>
        <w:t>сообщить:</w:t>
      </w:r>
      <w:r>
        <w:rPr>
          <w:spacing w:val="19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8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8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16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6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и количество 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его обнаружения.</w:t>
      </w:r>
    </w:p>
    <w:p w:rsidR="006A457E" w:rsidRDefault="005973E7">
      <w:pPr>
        <w:pStyle w:val="a4"/>
        <w:numPr>
          <w:ilvl w:val="0"/>
          <w:numId w:val="2"/>
        </w:numPr>
        <w:tabs>
          <w:tab w:val="left" w:pos="405"/>
        </w:tabs>
        <w:ind w:right="114" w:firstLine="0"/>
        <w:rPr>
          <w:sz w:val="28"/>
        </w:rPr>
      </w:pPr>
      <w:r>
        <w:rPr>
          <w:sz w:val="28"/>
        </w:rPr>
        <w:t>Принять</w:t>
      </w:r>
      <w:r>
        <w:rPr>
          <w:spacing w:val="2"/>
          <w:sz w:val="28"/>
        </w:rPr>
        <w:t xml:space="preserve"> </w:t>
      </w:r>
      <w:r>
        <w:rPr>
          <w:sz w:val="28"/>
        </w:rPr>
        <w:t>меры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оцеплению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5"/>
          <w:sz w:val="28"/>
        </w:rPr>
        <w:t xml:space="preserve"> </w:t>
      </w:r>
      <w:r>
        <w:rPr>
          <w:sz w:val="28"/>
        </w:rPr>
        <w:t>зоны,</w:t>
      </w:r>
      <w:r>
        <w:rPr>
          <w:spacing w:val="3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нее</w:t>
      </w:r>
      <w:r>
        <w:rPr>
          <w:spacing w:val="4"/>
          <w:sz w:val="28"/>
        </w:rPr>
        <w:t xml:space="preserve"> </w:t>
      </w:r>
      <w:r>
        <w:rPr>
          <w:sz w:val="28"/>
        </w:rPr>
        <w:t>людей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-67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из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помещения.</w:t>
      </w:r>
    </w:p>
    <w:p w:rsidR="006A457E" w:rsidRDefault="005973E7">
      <w:pPr>
        <w:pStyle w:val="a4"/>
        <w:numPr>
          <w:ilvl w:val="0"/>
          <w:numId w:val="2"/>
        </w:numPr>
        <w:tabs>
          <w:tab w:val="left" w:pos="417"/>
        </w:tabs>
        <w:ind w:firstLine="0"/>
        <w:rPr>
          <w:sz w:val="28"/>
        </w:rPr>
      </w:pP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прибытии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место</w:t>
      </w:r>
      <w:r>
        <w:rPr>
          <w:spacing w:val="15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милиции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руководителя.</w:t>
      </w:r>
    </w:p>
    <w:p w:rsidR="006A457E" w:rsidRDefault="006A457E">
      <w:pPr>
        <w:pStyle w:val="a3"/>
        <w:spacing w:before="4"/>
      </w:pPr>
    </w:p>
    <w:p w:rsidR="006A457E" w:rsidRDefault="005973E7">
      <w:pPr>
        <w:ind w:left="255" w:right="254"/>
        <w:jc w:val="center"/>
        <w:rPr>
          <w:b/>
          <w:sz w:val="28"/>
        </w:rPr>
      </w:pPr>
      <w:bookmarkStart w:id="0" w:name="ПРИ_ОБНАРУЖЕНИИ_ПОДОЗРИТЕЛЬНЫХ_ПРЕДМЕТОВ"/>
      <w:bookmarkEnd w:id="0"/>
      <w:r>
        <w:rPr>
          <w:b/>
          <w:sz w:val="28"/>
        </w:rPr>
        <w:t>ПРИ ОБНАРУЖЕНИИ ПОДОЗРИТЕЛЬНЫХ ПРЕДМЕТОВ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КАТЕГОРИЧЕСКИ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ЗАПРЕЩАЕТСЯ:</w:t>
      </w:r>
    </w:p>
    <w:p w:rsidR="006A457E" w:rsidRDefault="006A457E">
      <w:pPr>
        <w:pStyle w:val="a3"/>
        <w:spacing w:before="5"/>
        <w:rPr>
          <w:b/>
          <w:sz w:val="27"/>
        </w:rPr>
      </w:pPr>
    </w:p>
    <w:p w:rsidR="006A457E" w:rsidRDefault="005973E7">
      <w:pPr>
        <w:pStyle w:val="a4"/>
        <w:numPr>
          <w:ilvl w:val="0"/>
          <w:numId w:val="1"/>
        </w:numPr>
        <w:tabs>
          <w:tab w:val="left" w:pos="405"/>
        </w:tabs>
        <w:spacing w:before="1"/>
        <w:ind w:hanging="1"/>
        <w:rPr>
          <w:sz w:val="28"/>
        </w:rPr>
      </w:pPr>
      <w:r>
        <w:rPr>
          <w:sz w:val="28"/>
        </w:rPr>
        <w:t>Трогать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4"/>
          <w:sz w:val="28"/>
        </w:rPr>
        <w:t xml:space="preserve"> </w:t>
      </w:r>
      <w:r>
        <w:rPr>
          <w:sz w:val="28"/>
        </w:rPr>
        <w:t>перемещать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3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контакте.</w:t>
      </w:r>
    </w:p>
    <w:p w:rsidR="006A457E" w:rsidRDefault="005973E7">
      <w:pPr>
        <w:pStyle w:val="a4"/>
        <w:numPr>
          <w:ilvl w:val="0"/>
          <w:numId w:val="1"/>
        </w:numPr>
        <w:tabs>
          <w:tab w:val="left" w:pos="465"/>
        </w:tabs>
        <w:spacing w:line="242" w:lineRule="auto"/>
        <w:ind w:right="115" w:firstLine="0"/>
        <w:rPr>
          <w:sz w:val="28"/>
        </w:rPr>
      </w:pPr>
      <w:r>
        <w:rPr>
          <w:sz w:val="28"/>
        </w:rPr>
        <w:t>Заливать</w:t>
      </w:r>
      <w:r>
        <w:rPr>
          <w:spacing w:val="62"/>
          <w:sz w:val="28"/>
        </w:rPr>
        <w:t xml:space="preserve"> </w:t>
      </w:r>
      <w:r>
        <w:rPr>
          <w:sz w:val="28"/>
        </w:rPr>
        <w:t>жидкостями,</w:t>
      </w:r>
      <w:r>
        <w:rPr>
          <w:spacing w:val="64"/>
          <w:sz w:val="28"/>
        </w:rPr>
        <w:t xml:space="preserve"> </w:t>
      </w:r>
      <w:r>
        <w:rPr>
          <w:sz w:val="28"/>
        </w:rPr>
        <w:t>засыпать</w:t>
      </w:r>
      <w:r>
        <w:rPr>
          <w:spacing w:val="63"/>
          <w:sz w:val="28"/>
        </w:rPr>
        <w:t xml:space="preserve"> </w:t>
      </w:r>
      <w:r>
        <w:rPr>
          <w:sz w:val="28"/>
        </w:rPr>
        <w:t>грунтом</w:t>
      </w:r>
      <w:r>
        <w:rPr>
          <w:spacing w:val="61"/>
          <w:sz w:val="28"/>
        </w:rPr>
        <w:t xml:space="preserve"> </w:t>
      </w:r>
      <w:r>
        <w:rPr>
          <w:sz w:val="28"/>
        </w:rPr>
        <w:t>или</w:t>
      </w:r>
      <w:r>
        <w:rPr>
          <w:spacing w:val="65"/>
          <w:sz w:val="28"/>
        </w:rPr>
        <w:t xml:space="preserve"> </w:t>
      </w:r>
      <w:r>
        <w:rPr>
          <w:sz w:val="28"/>
        </w:rPr>
        <w:t>накрывать</w:t>
      </w:r>
      <w:r>
        <w:rPr>
          <w:spacing w:val="63"/>
          <w:sz w:val="28"/>
        </w:rPr>
        <w:t xml:space="preserve"> </w:t>
      </w:r>
      <w:r>
        <w:rPr>
          <w:sz w:val="28"/>
        </w:rPr>
        <w:t>тканными</w:t>
      </w:r>
      <w:r>
        <w:rPr>
          <w:spacing w:val="64"/>
          <w:sz w:val="28"/>
        </w:rPr>
        <w:t xml:space="preserve"> </w:t>
      </w:r>
      <w:r>
        <w:rPr>
          <w:sz w:val="28"/>
        </w:rPr>
        <w:t>или</w:t>
      </w:r>
      <w:r>
        <w:rPr>
          <w:spacing w:val="6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обнаруженный предмет.</w:t>
      </w:r>
    </w:p>
    <w:p w:rsidR="006A457E" w:rsidRDefault="005973E7">
      <w:pPr>
        <w:pStyle w:val="a4"/>
        <w:numPr>
          <w:ilvl w:val="0"/>
          <w:numId w:val="1"/>
        </w:numPr>
        <w:tabs>
          <w:tab w:val="left" w:pos="541"/>
          <w:tab w:val="left" w:pos="542"/>
          <w:tab w:val="left" w:pos="2375"/>
          <w:tab w:val="left" w:pos="5782"/>
          <w:tab w:val="left" w:pos="7868"/>
          <w:tab w:val="left" w:pos="9725"/>
        </w:tabs>
        <w:ind w:right="113" w:firstLine="0"/>
        <w:rPr>
          <w:sz w:val="28"/>
        </w:rPr>
      </w:pPr>
      <w:r>
        <w:rPr>
          <w:sz w:val="28"/>
        </w:rPr>
        <w:t>Пользоваться</w:t>
      </w:r>
      <w:r>
        <w:rPr>
          <w:sz w:val="28"/>
        </w:rPr>
        <w:tab/>
      </w:r>
      <w:proofErr w:type="spellStart"/>
      <w:r>
        <w:rPr>
          <w:sz w:val="28"/>
        </w:rPr>
        <w:t>электрорадиоаппаратурой</w:t>
      </w:r>
      <w:proofErr w:type="spellEnd"/>
      <w:r>
        <w:rPr>
          <w:sz w:val="28"/>
        </w:rPr>
        <w:t>,</w:t>
      </w:r>
      <w:r>
        <w:rPr>
          <w:sz w:val="28"/>
        </w:rPr>
        <w:tab/>
        <w:t>переговорными</w:t>
      </w:r>
      <w:r>
        <w:rPr>
          <w:sz w:val="28"/>
        </w:rPr>
        <w:tab/>
        <w:t>устройствами</w:t>
      </w:r>
      <w:r>
        <w:rPr>
          <w:sz w:val="28"/>
        </w:rPr>
        <w:tab/>
      </w:r>
      <w:r>
        <w:rPr>
          <w:spacing w:val="-1"/>
          <w:sz w:val="28"/>
        </w:rPr>
        <w:t>вблизи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предмета.</w:t>
      </w:r>
    </w:p>
    <w:p w:rsidR="006A457E" w:rsidRDefault="005973E7">
      <w:pPr>
        <w:pStyle w:val="a4"/>
        <w:numPr>
          <w:ilvl w:val="0"/>
          <w:numId w:val="1"/>
        </w:numPr>
        <w:tabs>
          <w:tab w:val="left" w:pos="456"/>
        </w:tabs>
        <w:ind w:firstLine="0"/>
        <w:rPr>
          <w:sz w:val="28"/>
        </w:rPr>
      </w:pPr>
      <w:r>
        <w:rPr>
          <w:sz w:val="28"/>
        </w:rPr>
        <w:t>Оказывать</w:t>
      </w:r>
      <w:r>
        <w:rPr>
          <w:spacing w:val="52"/>
          <w:sz w:val="28"/>
        </w:rPr>
        <w:t xml:space="preserve"> </w:t>
      </w:r>
      <w:r>
        <w:rPr>
          <w:sz w:val="28"/>
        </w:rPr>
        <w:t>температурное,</w:t>
      </w:r>
      <w:r>
        <w:rPr>
          <w:spacing w:val="52"/>
          <w:sz w:val="28"/>
        </w:rPr>
        <w:t xml:space="preserve"> </w:t>
      </w:r>
      <w:r>
        <w:rPr>
          <w:sz w:val="28"/>
        </w:rPr>
        <w:t>звуковое,</w:t>
      </w:r>
      <w:r>
        <w:rPr>
          <w:spacing w:val="52"/>
          <w:sz w:val="28"/>
        </w:rPr>
        <w:t xml:space="preserve"> </w:t>
      </w:r>
      <w:r>
        <w:rPr>
          <w:sz w:val="28"/>
        </w:rPr>
        <w:t>световое,</w:t>
      </w:r>
      <w:r>
        <w:rPr>
          <w:spacing w:val="52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электромагнитное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предмет.</w:t>
      </w:r>
    </w:p>
    <w:sectPr w:rsidR="006A457E" w:rsidSect="006A457E">
      <w:type w:val="continuous"/>
      <w:pgSz w:w="11910" w:h="16840"/>
      <w:pgMar w:top="48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45139"/>
    <w:multiLevelType w:val="hybridMultilevel"/>
    <w:tmpl w:val="584E10E4"/>
    <w:lvl w:ilvl="0" w:tplc="502C38C8">
      <w:start w:val="1"/>
      <w:numFmt w:val="decimal"/>
      <w:lvlText w:val="%1."/>
      <w:lvlJc w:val="left"/>
      <w:pPr>
        <w:ind w:left="11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DEAA12">
      <w:numFmt w:val="bullet"/>
      <w:lvlText w:val="•"/>
      <w:lvlJc w:val="left"/>
      <w:pPr>
        <w:ind w:left="1174" w:hanging="288"/>
      </w:pPr>
      <w:rPr>
        <w:rFonts w:hint="default"/>
        <w:lang w:val="ru-RU" w:eastAsia="en-US" w:bidi="ar-SA"/>
      </w:rPr>
    </w:lvl>
    <w:lvl w:ilvl="2" w:tplc="F56A6B06">
      <w:numFmt w:val="bullet"/>
      <w:lvlText w:val="•"/>
      <w:lvlJc w:val="left"/>
      <w:pPr>
        <w:ind w:left="2229" w:hanging="288"/>
      </w:pPr>
      <w:rPr>
        <w:rFonts w:hint="default"/>
        <w:lang w:val="ru-RU" w:eastAsia="en-US" w:bidi="ar-SA"/>
      </w:rPr>
    </w:lvl>
    <w:lvl w:ilvl="3" w:tplc="53E62318">
      <w:numFmt w:val="bullet"/>
      <w:lvlText w:val="•"/>
      <w:lvlJc w:val="left"/>
      <w:pPr>
        <w:ind w:left="3283" w:hanging="288"/>
      </w:pPr>
      <w:rPr>
        <w:rFonts w:hint="default"/>
        <w:lang w:val="ru-RU" w:eastAsia="en-US" w:bidi="ar-SA"/>
      </w:rPr>
    </w:lvl>
    <w:lvl w:ilvl="4" w:tplc="A33CBDFC">
      <w:numFmt w:val="bullet"/>
      <w:lvlText w:val="•"/>
      <w:lvlJc w:val="left"/>
      <w:pPr>
        <w:ind w:left="4338" w:hanging="288"/>
      </w:pPr>
      <w:rPr>
        <w:rFonts w:hint="default"/>
        <w:lang w:val="ru-RU" w:eastAsia="en-US" w:bidi="ar-SA"/>
      </w:rPr>
    </w:lvl>
    <w:lvl w:ilvl="5" w:tplc="1F08E3F8">
      <w:numFmt w:val="bullet"/>
      <w:lvlText w:val="•"/>
      <w:lvlJc w:val="left"/>
      <w:pPr>
        <w:ind w:left="5393" w:hanging="288"/>
      </w:pPr>
      <w:rPr>
        <w:rFonts w:hint="default"/>
        <w:lang w:val="ru-RU" w:eastAsia="en-US" w:bidi="ar-SA"/>
      </w:rPr>
    </w:lvl>
    <w:lvl w:ilvl="6" w:tplc="5FF0F20C">
      <w:numFmt w:val="bullet"/>
      <w:lvlText w:val="•"/>
      <w:lvlJc w:val="left"/>
      <w:pPr>
        <w:ind w:left="6447" w:hanging="288"/>
      </w:pPr>
      <w:rPr>
        <w:rFonts w:hint="default"/>
        <w:lang w:val="ru-RU" w:eastAsia="en-US" w:bidi="ar-SA"/>
      </w:rPr>
    </w:lvl>
    <w:lvl w:ilvl="7" w:tplc="759C6A3E">
      <w:numFmt w:val="bullet"/>
      <w:lvlText w:val="•"/>
      <w:lvlJc w:val="left"/>
      <w:pPr>
        <w:ind w:left="7502" w:hanging="288"/>
      </w:pPr>
      <w:rPr>
        <w:rFonts w:hint="default"/>
        <w:lang w:val="ru-RU" w:eastAsia="en-US" w:bidi="ar-SA"/>
      </w:rPr>
    </w:lvl>
    <w:lvl w:ilvl="8" w:tplc="3ED6FFD6">
      <w:numFmt w:val="bullet"/>
      <w:lvlText w:val="•"/>
      <w:lvlJc w:val="left"/>
      <w:pPr>
        <w:ind w:left="8557" w:hanging="288"/>
      </w:pPr>
      <w:rPr>
        <w:rFonts w:hint="default"/>
        <w:lang w:val="ru-RU" w:eastAsia="en-US" w:bidi="ar-SA"/>
      </w:rPr>
    </w:lvl>
  </w:abstractNum>
  <w:abstractNum w:abstractNumId="1">
    <w:nsid w:val="3D0C2373"/>
    <w:multiLevelType w:val="hybridMultilevel"/>
    <w:tmpl w:val="3138BDDE"/>
    <w:lvl w:ilvl="0" w:tplc="740A2DDA">
      <w:start w:val="1"/>
      <w:numFmt w:val="decimal"/>
      <w:lvlText w:val="%1."/>
      <w:lvlJc w:val="left"/>
      <w:pPr>
        <w:ind w:left="116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DA1C4E">
      <w:numFmt w:val="bullet"/>
      <w:lvlText w:val="•"/>
      <w:lvlJc w:val="left"/>
      <w:pPr>
        <w:ind w:left="1174" w:hanging="372"/>
      </w:pPr>
      <w:rPr>
        <w:rFonts w:hint="default"/>
        <w:lang w:val="ru-RU" w:eastAsia="en-US" w:bidi="ar-SA"/>
      </w:rPr>
    </w:lvl>
    <w:lvl w:ilvl="2" w:tplc="1D18716E">
      <w:numFmt w:val="bullet"/>
      <w:lvlText w:val="•"/>
      <w:lvlJc w:val="left"/>
      <w:pPr>
        <w:ind w:left="2229" w:hanging="372"/>
      </w:pPr>
      <w:rPr>
        <w:rFonts w:hint="default"/>
        <w:lang w:val="ru-RU" w:eastAsia="en-US" w:bidi="ar-SA"/>
      </w:rPr>
    </w:lvl>
    <w:lvl w:ilvl="3" w:tplc="179ABCB4">
      <w:numFmt w:val="bullet"/>
      <w:lvlText w:val="•"/>
      <w:lvlJc w:val="left"/>
      <w:pPr>
        <w:ind w:left="3283" w:hanging="372"/>
      </w:pPr>
      <w:rPr>
        <w:rFonts w:hint="default"/>
        <w:lang w:val="ru-RU" w:eastAsia="en-US" w:bidi="ar-SA"/>
      </w:rPr>
    </w:lvl>
    <w:lvl w:ilvl="4" w:tplc="EE9EA314">
      <w:numFmt w:val="bullet"/>
      <w:lvlText w:val="•"/>
      <w:lvlJc w:val="left"/>
      <w:pPr>
        <w:ind w:left="4338" w:hanging="372"/>
      </w:pPr>
      <w:rPr>
        <w:rFonts w:hint="default"/>
        <w:lang w:val="ru-RU" w:eastAsia="en-US" w:bidi="ar-SA"/>
      </w:rPr>
    </w:lvl>
    <w:lvl w:ilvl="5" w:tplc="E47877CE">
      <w:numFmt w:val="bullet"/>
      <w:lvlText w:val="•"/>
      <w:lvlJc w:val="left"/>
      <w:pPr>
        <w:ind w:left="5393" w:hanging="372"/>
      </w:pPr>
      <w:rPr>
        <w:rFonts w:hint="default"/>
        <w:lang w:val="ru-RU" w:eastAsia="en-US" w:bidi="ar-SA"/>
      </w:rPr>
    </w:lvl>
    <w:lvl w:ilvl="6" w:tplc="8ED4FF46">
      <w:numFmt w:val="bullet"/>
      <w:lvlText w:val="•"/>
      <w:lvlJc w:val="left"/>
      <w:pPr>
        <w:ind w:left="6447" w:hanging="372"/>
      </w:pPr>
      <w:rPr>
        <w:rFonts w:hint="default"/>
        <w:lang w:val="ru-RU" w:eastAsia="en-US" w:bidi="ar-SA"/>
      </w:rPr>
    </w:lvl>
    <w:lvl w:ilvl="7" w:tplc="E62CCD0C">
      <w:numFmt w:val="bullet"/>
      <w:lvlText w:val="•"/>
      <w:lvlJc w:val="left"/>
      <w:pPr>
        <w:ind w:left="7502" w:hanging="372"/>
      </w:pPr>
      <w:rPr>
        <w:rFonts w:hint="default"/>
        <w:lang w:val="ru-RU" w:eastAsia="en-US" w:bidi="ar-SA"/>
      </w:rPr>
    </w:lvl>
    <w:lvl w:ilvl="8" w:tplc="FBBACFA2">
      <w:numFmt w:val="bullet"/>
      <w:lvlText w:val="•"/>
      <w:lvlJc w:val="left"/>
      <w:pPr>
        <w:ind w:left="8557" w:hanging="3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457E"/>
    <w:rsid w:val="005973E7"/>
    <w:rsid w:val="006A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45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45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457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A457E"/>
    <w:pPr>
      <w:ind w:right="254"/>
      <w:jc w:val="center"/>
      <w:outlineLvl w:val="1"/>
    </w:pPr>
    <w:rPr>
      <w:b/>
      <w:bCs/>
      <w:sz w:val="44"/>
      <w:szCs w:val="44"/>
    </w:rPr>
  </w:style>
  <w:style w:type="paragraph" w:styleId="a4">
    <w:name w:val="List Paragraph"/>
    <w:basedOn w:val="a"/>
    <w:uiPriority w:val="1"/>
    <w:qFormat/>
    <w:rsid w:val="006A457E"/>
    <w:pPr>
      <w:ind w:left="116" w:right="112"/>
    </w:pPr>
  </w:style>
  <w:style w:type="paragraph" w:customStyle="1" w:styleId="TableParagraph">
    <w:name w:val="Table Paragraph"/>
    <w:basedOn w:val="a"/>
    <w:uiPriority w:val="1"/>
    <w:qFormat/>
    <w:rsid w:val="006A45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>Krokoz™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ws0</dc:creator>
  <cp:lastModifiedBy>Admin</cp:lastModifiedBy>
  <cp:revision>2</cp:revision>
  <dcterms:created xsi:type="dcterms:W3CDTF">2021-09-13T21:14:00Z</dcterms:created>
  <dcterms:modified xsi:type="dcterms:W3CDTF">2021-09-23T11:17:00Z</dcterms:modified>
</cp:coreProperties>
</file>