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0" w:right="0" w:firstLine="0"/>
        <w:spacing w:before="0" w:after="150" w:line="60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48"/>
        </w:rPr>
        <w:t xml:space="preserve">Всероссийское родительское собрание «Россия – мои горизонты» в рамках Единой модели профориентации</w:t>
      </w:r>
      <w:r/>
    </w:p>
    <w:p>
      <w:pPr>
        <w:ind w:left="0" w:right="0" w:firstLine="0"/>
        <w:spacing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Родителям представлена единая модель профориентации, в которой рассказывалось о цифровом портале «Билет в будущее»</w:t>
      </w:r>
      <w:r/>
    </w:p>
    <w:p>
      <w:pPr>
        <w:ind w:left="0" w:right="0" w:firstLine="0"/>
        <w:spacing w:before="480" w:after="36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31 марта для родителей обучающихся 6-9 классов было проведено родительские собрание в рамках реализации Единой модели профориентации «Билет в будущее» Всероссийского родительского собрания «Россия – мои горизонты».</w:t>
      </w:r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▶Родителям представлена единая модель профориентации, в которой рассказывалось о цифровом портале «Билет в будущее» - помощнике профориентации. Здесь размещены тесты и полезные материалы для обучающихся и родителей. Еженедельно на портале размещают материа</w:t>
      </w:r>
      <w:r>
        <w:rPr>
          <w:rFonts w:ascii="Arial" w:hAnsi="Arial" w:eastAsia="Arial" w:cs="Arial"/>
          <w:color w:val="000000"/>
          <w:sz w:val="24"/>
        </w:rPr>
        <w:t xml:space="preserve">лы для проведения уроков по профориентации. Школьники знакомятся с востребованными профессиями, с достижениями России в экономике. Взаимодействие с родителями – важная часть профориентации. На портале также представлены планы на 2025-2030 годы. На собрании</w:t>
      </w:r>
      <w:r>
        <w:rPr>
          <w:rFonts w:ascii="Arial" w:hAnsi="Arial" w:eastAsia="Arial" w:cs="Arial"/>
          <w:color w:val="000000"/>
          <w:sz w:val="24"/>
        </w:rPr>
        <w:t xml:space="preserve"> был показан видеоролик о портале «Билет в будущее». Родителям предоставлены рекомендации по работе в профориентационном процессе.</w:t>
      </w:r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Родительское собрание, материалы которого представлены на образовательной платформе "Билет в будущее», состоит из нескольких тематических блоков:</w:t>
      </w:r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♻Блок 1: Обзор основных изменений в системе образования и перспектив развития рынка труда, кадровый прогноз Минтруда России</w:t>
      </w:r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♻Блок 2: Практическая польза профориентации</w:t>
      </w:r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♻Блок 3: Рекомендации родителям «Роль родителей в профориентационном процессе»; Демонстрация практических рекомендаций</w:t>
      </w:r>
      <w:r/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♻Заключительный блок: Итоги, вопросы и дальнейшие шаги; Подведение итогов, постановка целей на следующий год, пожелания и идеи родителей</w:t>
      </w:r>
      <w:r/>
    </w:p>
    <w:p>
      <w:pPr>
        <w:ind w:left="0" w:right="0" w:firstLine="0"/>
        <w:spacing w:before="90" w:after="210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8" w:tooltip="https://sh1-yarcevo-r66.gosweb.gosuslugi.ru/netcat_files/userfiles/2/Novosti/Edinaya_model_proforientatsii.pdf" w:history="1">
        <w:r>
          <w:rPr>
            <w:rStyle w:val="812"/>
            <w:rFonts w:ascii="Arial" w:hAnsi="Arial" w:eastAsia="Arial" w:cs="Arial"/>
            <w:color w:val="000000" w:themeColor="text1"/>
            <w:sz w:val="24"/>
            <w:u w:val="none"/>
          </w:rPr>
          <w:t xml:space="preserve">Единая модель профориентации</w:t>
        </w:r>
      </w:hyperlink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0"/>
        <w:spacing w:before="90" w:after="21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hyperlink r:id="rId9" w:tooltip="https://sh-mamakanskaya-r138.gosweb.gosuslugi.ru/glavnoe/proforientatsiya/dokumenty_560.html" w:history="1">
        <w:r>
          <w:rPr>
            <w:rStyle w:val="812"/>
            <w:color w:val="000000" w:themeColor="text1"/>
            <w:highlight w:val="none"/>
          </w:rPr>
          <w:t xml:space="preserve">https://sh-mamakanskaya-r138.gosweb.gosuslugi.ru/glavnoe/proforientatsiya/dokumenty_560.html</w:t>
        </w:r>
        <w:r>
          <w:rPr>
            <w:rStyle w:val="812"/>
            <w:color w:val="000000" w:themeColor="text1"/>
            <w:highlight w:val="none"/>
          </w:rPr>
        </w:r>
      </w:hyperlink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spacing w:before="9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Все материалы можно найти по </w:t>
      </w:r>
      <w:hyperlink r:id="rId10" w:tooltip="https://bvb-kb.ru/?section=vzaimodejstvie-s-roditelyami" w:history="1">
        <w:r>
          <w:rPr>
            <w:rStyle w:val="812"/>
            <w:rFonts w:ascii="Arial" w:hAnsi="Arial" w:eastAsia="Arial" w:cs="Arial"/>
            <w:color w:val="306afd"/>
            <w:sz w:val="24"/>
            <w:u w:val="none"/>
          </w:rPr>
          <w:t xml:space="preserve">ссылке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h1-yarcevo-r66.gosweb.gosuslugi.ru/netcat_files/userfiles/2/Novosti/Edinaya_model_proforientatsii.pdf" TargetMode="External"/><Relationship Id="rId9" Type="http://schemas.openxmlformats.org/officeDocument/2006/relationships/hyperlink" Target="https://sh-mamakanskaya-r138.gosweb.gosuslugi.ru/glavnoe/proforientatsiya/dokumenty_560.html" TargetMode="External"/><Relationship Id="rId10" Type="http://schemas.openxmlformats.org/officeDocument/2006/relationships/hyperlink" Target="https://bvb-kb.ru/?section=vzaimodejstvie-s-roditelyam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2025-06-10T08:34:30Z</dcterms:modified>
</cp:coreProperties>
</file>