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МКОУ </w:t>
      </w:r>
      <w:r>
        <w:rPr>
          <w:rFonts w:ascii="Times New Roman" w:hAnsi="Times New Roman" w:cs="Times New Roman"/>
          <w:b/>
          <w:sz w:val="24"/>
          <w:szCs w:val="24"/>
        </w:rPr>
        <w:t xml:space="preserve">« Мамаканская</w:t>
      </w:r>
      <w:r>
        <w:rPr>
          <w:rFonts w:ascii="Times New Roman" w:hAnsi="Times New Roman" w:cs="Times New Roman"/>
          <w:b/>
          <w:sz w:val="24"/>
          <w:szCs w:val="24"/>
        </w:rPr>
        <w:t xml:space="preserve">  СОШ»</w:t>
      </w:r>
    </w:p>
    <w:p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Учитель биологии </w:t>
      </w:r>
      <w:r>
        <w:rPr>
          <w:rFonts w:ascii="Times New Roman" w:hAnsi="Times New Roman" w:cs="Times New Roman"/>
          <w:b/>
          <w:sz w:val="24"/>
          <w:szCs w:val="24"/>
        </w:rPr>
        <w:t xml:space="preserve">Ластивка</w:t>
      </w:r>
      <w:r>
        <w:rPr>
          <w:rFonts w:ascii="Times New Roman" w:hAnsi="Times New Roman" w:cs="Times New Roman"/>
          <w:b/>
          <w:sz w:val="24"/>
          <w:szCs w:val="24"/>
        </w:rPr>
        <w:t xml:space="preserve"> М.М.</w:t>
      </w:r>
    </w:p>
    <w:p>
      <w:pPr>
        <w:rPr>
          <w:rFonts w:ascii="Times New Roman" w:hAnsi="Times New Roman" w:cs="Times New Roman"/>
          <w:b/>
          <w:sz w:val="24"/>
          <w:szCs w:val="24"/>
        </w:rPr>
      </w:pP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Роль педагога в организации проектной деятельности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статье рассмотрена роль педагога в организации проектной деятельности учащихся как руководителя, организатора и участника проекта.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Проектная деятельность, управление проектной деятельностью, позиция педагога, совместная деятельность педагога и учащихся.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Современное образование претерпевает в последние годы множество изменений. Расширяется объем информации, которую получают обучающие</w:t>
      </w:r>
      <w:r>
        <w:rPr>
          <w:rFonts w:ascii="Times New Roman" w:hAnsi="Times New Roman" w:cs="Times New Roman"/>
          <w:sz w:val="24"/>
          <w:szCs w:val="24"/>
        </w:rPr>
        <w:t xml:space="preserve">, а </w:t>
      </w:r>
      <w:r>
        <w:rPr>
          <w:rFonts w:ascii="Times New Roman" w:hAnsi="Times New Roman" w:cs="Times New Roman"/>
          <w:sz w:val="24"/>
          <w:szCs w:val="24"/>
        </w:rPr>
        <w:t xml:space="preserve">также изменяется</w:t>
      </w:r>
      <w:r>
        <w:rPr>
          <w:rFonts w:ascii="Times New Roman" w:hAnsi="Times New Roman" w:cs="Times New Roman"/>
          <w:sz w:val="24"/>
          <w:szCs w:val="24"/>
        </w:rPr>
        <w:t xml:space="preserve"> методологическая основа педагогики. В таких условиях важно применять на практике новые подходы к обучению. Среди них самый эффективный и давно зарекомендовавший себя –системно-</w:t>
      </w:r>
      <w:r>
        <w:rPr>
          <w:rFonts w:ascii="Times New Roman" w:hAnsi="Times New Roman" w:cs="Times New Roman"/>
          <w:sz w:val="24"/>
          <w:szCs w:val="24"/>
        </w:rPr>
        <w:t xml:space="preserve">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подход в образовании. Развитие системно-</w:t>
      </w:r>
      <w:r>
        <w:rPr>
          <w:rFonts w:ascii="Times New Roman" w:hAnsi="Times New Roman" w:cs="Times New Roman"/>
          <w:sz w:val="24"/>
          <w:szCs w:val="24"/>
        </w:rPr>
        <w:t xml:space="preserve">деятельностного</w:t>
      </w:r>
      <w:r>
        <w:rPr>
          <w:rFonts w:ascii="Times New Roman" w:hAnsi="Times New Roman" w:cs="Times New Roman"/>
          <w:sz w:val="24"/>
          <w:szCs w:val="24"/>
        </w:rPr>
        <w:t xml:space="preserve"> подхода возродило интерес к проектной деятельности в процессе обучения.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«Научить детей учиться» Проектная деятельность даёт ученикам и учителю самые широкие возможности. </w:t>
      </w:r>
      <w:r>
        <w:rPr>
          <w:rFonts w:ascii="Times New Roman" w:hAnsi="Times New Roman" w:cs="Times New Roman"/>
          <w:sz w:val="24"/>
          <w:szCs w:val="24"/>
        </w:rPr>
        <w:t xml:space="preserve">В.В.Рубцов</w:t>
      </w:r>
      <w:r>
        <w:rPr>
          <w:rFonts w:ascii="Times New Roman" w:hAnsi="Times New Roman" w:cs="Times New Roman"/>
          <w:sz w:val="24"/>
          <w:szCs w:val="24"/>
        </w:rPr>
        <w:t xml:space="preserve">, И.Я. Зимняя, Н.Н. Нечаев, отмечают, что обучение проектной деятельности есть способ проектного взаимодействия мира.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Проектная деятельность-это совместная деятельность учащиеся, направленная на поиск </w:t>
      </w:r>
      <w:r>
        <w:rPr>
          <w:rFonts w:ascii="Times New Roman" w:hAnsi="Times New Roman" w:cs="Times New Roman"/>
          <w:sz w:val="24"/>
          <w:szCs w:val="24"/>
        </w:rPr>
        <w:t xml:space="preserve">решения, возникшей</w:t>
      </w:r>
      <w:r>
        <w:rPr>
          <w:rFonts w:ascii="Times New Roman" w:hAnsi="Times New Roman" w:cs="Times New Roman"/>
          <w:sz w:val="24"/>
          <w:szCs w:val="24"/>
        </w:rPr>
        <w:t xml:space="preserve"> проблемы, проблемной ситуации. Проектная деятельность позволяет </w:t>
      </w:r>
      <w:r>
        <w:rPr>
          <w:rFonts w:ascii="Times New Roman" w:hAnsi="Times New Roman" w:cs="Times New Roman"/>
          <w:sz w:val="24"/>
          <w:szCs w:val="24"/>
        </w:rPr>
        <w:t xml:space="preserve">выйти</w:t>
      </w:r>
      <w:r>
        <w:rPr>
          <w:rFonts w:ascii="Times New Roman" w:hAnsi="Times New Roman" w:cs="Times New Roman"/>
          <w:sz w:val="24"/>
          <w:szCs w:val="24"/>
        </w:rPr>
        <w:t xml:space="preserve"> за рамки школьных предметов, помогает соединить имеющийся жиленный опыт с новыми </w:t>
      </w:r>
      <w:r>
        <w:rPr>
          <w:rFonts w:ascii="Times New Roman" w:hAnsi="Times New Roman" w:cs="Times New Roman"/>
          <w:sz w:val="24"/>
          <w:szCs w:val="24"/>
        </w:rPr>
        <w:t xml:space="preserve">знаниями, максимально</w:t>
      </w:r>
      <w:r>
        <w:rPr>
          <w:rFonts w:ascii="Times New Roman" w:hAnsi="Times New Roman" w:cs="Times New Roman"/>
          <w:sz w:val="24"/>
          <w:szCs w:val="24"/>
        </w:rPr>
        <w:t xml:space="preserve"> реализовать творческие возможности</w:t>
      </w:r>
      <w:r>
        <w:rPr>
          <w:rFonts w:ascii="Times New Roman" w:hAnsi="Times New Roman" w:cs="Times New Roman"/>
          <w:sz w:val="24"/>
          <w:szCs w:val="24"/>
        </w:rPr>
        <w:t xml:space="preserve"> Имея опыт работы с проектами в образовательном воспитательном процессе определила следующие принципы;1 Учёт интереса ребят.2 Заинтересованность в выборе пр</w:t>
      </w:r>
      <w:r>
        <w:rPr>
          <w:rFonts w:ascii="Times New Roman" w:hAnsi="Times New Roman" w:cs="Times New Roman"/>
          <w:sz w:val="24"/>
          <w:szCs w:val="24"/>
        </w:rPr>
        <w:t xml:space="preserve">едмета 3. Успешное выступление 4</w:t>
      </w:r>
      <w:r>
        <w:rPr>
          <w:rFonts w:ascii="Times New Roman" w:hAnsi="Times New Roman" w:cs="Times New Roman"/>
          <w:sz w:val="24"/>
          <w:szCs w:val="24"/>
        </w:rPr>
        <w:t xml:space="preserve"> защита проекта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Проектная деятельность предполагает включение ученика в поисковую, исследовательскую деятельность, систематическое отслеживание учителем работы, правильное оформление презентации. При выполнении проекта ученик должен «загореться идеей» и выполнить работу до конца. Когда ученик делает проект в школе, он не только знакомится с проектным </w:t>
      </w:r>
      <w:r>
        <w:rPr>
          <w:rFonts w:ascii="Times New Roman" w:hAnsi="Times New Roman" w:cs="Times New Roman"/>
          <w:sz w:val="24"/>
          <w:szCs w:val="24"/>
        </w:rPr>
        <w:t xml:space="preserve">подходом (</w:t>
      </w:r>
      <w:r>
        <w:rPr>
          <w:rFonts w:ascii="Times New Roman" w:hAnsi="Times New Roman" w:cs="Times New Roman"/>
          <w:sz w:val="24"/>
          <w:szCs w:val="24"/>
        </w:rPr>
        <w:t xml:space="preserve">поставить правильно цель, </w:t>
      </w:r>
      <w:r>
        <w:rPr>
          <w:rFonts w:ascii="Times New Roman" w:hAnsi="Times New Roman" w:cs="Times New Roman"/>
          <w:sz w:val="24"/>
          <w:szCs w:val="24"/>
        </w:rPr>
        <w:t xml:space="preserve">определить временные</w:t>
      </w:r>
      <w:r>
        <w:rPr>
          <w:rFonts w:ascii="Times New Roman" w:hAnsi="Times New Roman" w:cs="Times New Roman"/>
          <w:sz w:val="24"/>
          <w:szCs w:val="24"/>
        </w:rPr>
        <w:t xml:space="preserve"> рамки, выбрать критерии для оценки результата), и узнаёт много нового, открывает для себя про ориентационную работу в профессии</w:t>
      </w:r>
      <w:r>
        <w:rPr>
          <w:rFonts w:ascii="Times New Roman" w:hAnsi="Times New Roman" w:cs="Times New Roman"/>
          <w:sz w:val="24"/>
          <w:szCs w:val="24"/>
        </w:rPr>
        <w:t xml:space="preserve"> медицинского работника, архитектора, программиста и т.д. В работе ребята окунаются в ситуацию неопределённости</w:t>
      </w:r>
      <w:r>
        <w:rPr>
          <w:rFonts w:ascii="Times New Roman" w:hAnsi="Times New Roman" w:cs="Times New Roman"/>
          <w:sz w:val="24"/>
          <w:szCs w:val="24"/>
        </w:rPr>
        <w:t xml:space="preserve"> и самостоятельного</w:t>
      </w:r>
      <w:r>
        <w:rPr>
          <w:rFonts w:ascii="Times New Roman" w:hAnsi="Times New Roman" w:cs="Times New Roman"/>
          <w:sz w:val="24"/>
          <w:szCs w:val="24"/>
        </w:rPr>
        <w:t xml:space="preserve"> поиска. На старте я ученикам рассказываю какими бывают проекты, рассказываю о роли какой-то профессии и ученики определяются с выбором темы. После ученик выбирает тему проекта, ставят цел</w:t>
      </w:r>
      <w:r>
        <w:rPr>
          <w:rFonts w:ascii="Times New Roman" w:hAnsi="Times New Roman" w:cs="Times New Roman"/>
          <w:sz w:val="24"/>
          <w:szCs w:val="24"/>
        </w:rPr>
        <w:t xml:space="preserve">ь, задаёт направление работы, уделяет достаточно времени</w:t>
      </w:r>
      <w:r>
        <w:rPr>
          <w:rFonts w:ascii="Times New Roman" w:hAnsi="Times New Roman" w:cs="Times New Roman"/>
          <w:sz w:val="24"/>
          <w:szCs w:val="24"/>
        </w:rPr>
        <w:t xml:space="preserve"> подбору матер</w:t>
      </w:r>
      <w:r>
        <w:rPr>
          <w:rFonts w:ascii="Times New Roman" w:hAnsi="Times New Roman" w:cs="Times New Roman"/>
          <w:sz w:val="24"/>
          <w:szCs w:val="24"/>
        </w:rPr>
        <w:t xml:space="preserve">иала и прорабатывают источники информации, презентуют</w:t>
      </w:r>
      <w:r>
        <w:rPr>
          <w:rFonts w:ascii="Times New Roman" w:hAnsi="Times New Roman" w:cs="Times New Roman"/>
          <w:sz w:val="24"/>
          <w:szCs w:val="24"/>
        </w:rPr>
        <w:t xml:space="preserve"> свою работу, выставляют её на предзащиту устно Ученик озвучивает чему научился» </w:t>
      </w:r>
      <w:r>
        <w:rPr>
          <w:rFonts w:ascii="Times New Roman" w:hAnsi="Times New Roman" w:cs="Times New Roman"/>
          <w:sz w:val="24"/>
          <w:szCs w:val="24"/>
        </w:rPr>
        <w:t xml:space="preserve">как работал </w:t>
      </w:r>
      <w:r>
        <w:rPr>
          <w:rFonts w:ascii="Times New Roman" w:hAnsi="Times New Roman" w:cs="Times New Roman"/>
          <w:sz w:val="24"/>
          <w:szCs w:val="24"/>
        </w:rPr>
        <w:t xml:space="preserve">с оборудованием.</w:t>
      </w:r>
      <w:r>
        <w:rPr>
          <w:rFonts w:ascii="Times New Roman" w:hAnsi="Times New Roman" w:cs="Times New Roman"/>
          <w:sz w:val="24"/>
          <w:szCs w:val="24"/>
        </w:rPr>
        <w:t xml:space="preserve"> например: создал</w:t>
      </w:r>
      <w:r>
        <w:rPr>
          <w:rFonts w:ascii="Times New Roman" w:hAnsi="Times New Roman" w:cs="Times New Roman"/>
          <w:sz w:val="24"/>
          <w:szCs w:val="24"/>
        </w:rPr>
        <w:t xml:space="preserve"> прибор для исследования, провёл эксперимент и подтвердил результатами работы. Ежегодно ученики выбирают предмет биологию и химию. </w:t>
      </w:r>
      <w:r>
        <w:rPr>
          <w:rFonts w:ascii="Times New Roman" w:hAnsi="Times New Roman" w:cs="Times New Roman"/>
          <w:sz w:val="24"/>
          <w:szCs w:val="24"/>
        </w:rPr>
        <w:t xml:space="preserve">Учащиеся выбирают исследовательский проект индивидуальный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который имеет</w:t>
      </w:r>
      <w:r>
        <w:rPr>
          <w:rFonts w:ascii="Times New Roman" w:hAnsi="Times New Roman" w:cs="Times New Roman"/>
          <w:sz w:val="24"/>
          <w:szCs w:val="24"/>
        </w:rPr>
        <w:t xml:space="preserve"> новизну, актуальность, может носить меж предметный </w:t>
      </w:r>
      <w:r>
        <w:rPr>
          <w:rFonts w:ascii="Times New Roman" w:hAnsi="Times New Roman" w:cs="Times New Roman"/>
          <w:sz w:val="24"/>
          <w:szCs w:val="24"/>
        </w:rPr>
        <w:t xml:space="preserve">характер,</w:t>
      </w:r>
      <w:r>
        <w:rPr>
          <w:rFonts w:ascii="Times New Roman" w:hAnsi="Times New Roman" w:cs="Times New Roman"/>
          <w:sz w:val="24"/>
          <w:szCs w:val="24"/>
        </w:rPr>
        <w:t xml:space="preserve"> если есть возможность</w:t>
      </w:r>
      <w:r>
        <w:rPr>
          <w:rFonts w:ascii="Times New Roman" w:hAnsi="Times New Roman" w:cs="Times New Roman"/>
          <w:sz w:val="24"/>
          <w:szCs w:val="24"/>
        </w:rPr>
        <w:t xml:space="preserve"> при выполнении работы можно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обратиться в</w:t>
      </w:r>
      <w:r>
        <w:rPr>
          <w:rFonts w:ascii="Times New Roman" w:hAnsi="Times New Roman" w:cs="Times New Roman"/>
          <w:sz w:val="24"/>
          <w:szCs w:val="24"/>
        </w:rPr>
        <w:t xml:space="preserve"> институт, техникум, где есть возможность помощи при проведении эксперимента </w:t>
      </w:r>
      <w:r>
        <w:rPr>
          <w:rFonts w:ascii="Times New Roman" w:hAnsi="Times New Roman" w:cs="Times New Roman"/>
          <w:sz w:val="24"/>
          <w:szCs w:val="24"/>
        </w:rPr>
        <w:t xml:space="preserve">Роль. п</w:t>
      </w:r>
      <w:r>
        <w:rPr>
          <w:rFonts w:ascii="Times New Roman" w:hAnsi="Times New Roman" w:cs="Times New Roman"/>
          <w:sz w:val="24"/>
          <w:szCs w:val="24"/>
        </w:rPr>
        <w:t xml:space="preserve">роектной </w:t>
      </w:r>
      <w:r>
        <w:rPr>
          <w:rFonts w:ascii="Times New Roman" w:hAnsi="Times New Roman" w:cs="Times New Roman"/>
          <w:sz w:val="24"/>
          <w:szCs w:val="24"/>
        </w:rPr>
        <w:t xml:space="preserve">деятельности в </w:t>
      </w:r>
      <w:r>
        <w:rPr>
          <w:rFonts w:ascii="Times New Roman" w:hAnsi="Times New Roman" w:cs="Times New Roman"/>
          <w:sz w:val="24"/>
          <w:szCs w:val="24"/>
        </w:rPr>
        <w:t xml:space="preserve">школе велика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она разевает</w:t>
      </w:r>
      <w:r>
        <w:rPr>
          <w:rFonts w:ascii="Times New Roman" w:hAnsi="Times New Roman" w:cs="Times New Roman"/>
          <w:sz w:val="24"/>
          <w:szCs w:val="24"/>
        </w:rPr>
        <w:t xml:space="preserve"> коммуникативного и критически мыслящего человека, умеющего ориентироваться в социально-природном окружении. 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Список литературы:</w:t>
      </w:r>
    </w:p>
    <w:p>
      <w:pPr>
        <w:numPr>
          <w:numId w:val="1"/>
          <w:ilvl w:val="0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Е. В.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Тяглова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«Исследовательская и проектная деятельность учащихся по биологии».  Москва Глобус 20012г.</w:t>
      </w:r>
    </w:p>
    <w:p>
      <w:pPr>
        <w:numPr>
          <w:numId w:val="1"/>
          <w:ilvl w:val="0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Учебник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В.Н.Ярыгин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– Преподавание биологии в профильных классах. г. Москва 2008</w:t>
      </w:r>
    </w:p>
    <w:p>
      <w:pPr>
        <w:numPr>
          <w:numId w:val="1"/>
          <w:ilvl w:val="0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Современные технологии обучения. Под редакцией Г. В. Борисовой Санкт-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Петербург  2002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г.</w:t>
      </w:r>
    </w:p>
    <w:p>
      <w:pPr>
        <w:numPr>
          <w:numId w:val="1"/>
          <w:ilvl w:val="0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И. Н. Пономарева «Общая методика обучения биологии» Москва 2020г.</w:t>
      </w:r>
    </w:p>
    <w:bookmarkEnd w:id="0"/>
    <w:p>
      <w:pPr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multiLevelType w:val="hybridMultilevel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haracters>3102</Characters>
  <CharactersWithSpaces>3639</CharactersWithSpaces>
  <Company/>
  <DocSecurity>0</DocSecurity>
  <HyperlinksChanged>false</HyperlinksChanged>
  <Lines>25</Lines>
  <LinksUpToDate>false</LinksUpToDate>
  <Pages>1</Pages>
  <Paragraphs>7</Paragraphs>
  <ScaleCrop>false</ScaleCrop>
  <SharedDoc>false</SharedDoc>
  <Template>Normal</Template>
  <TotalTime>75</TotalTime>
  <Words>544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9</cp:revision>
  <dcterms:created xsi:type="dcterms:W3CDTF">2024-09-10T10:09:00Z</dcterms:created>
  <dcterms:modified xsi:type="dcterms:W3CDTF">2024-09-12T04:40:00Z</dcterms:modified>
</cp:coreProperties>
</file>